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BA2" w:rsidRDefault="00841BA2" w:rsidP="00841BA2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Список рекомендуемой литературы</w:t>
      </w:r>
    </w:p>
    <w:p w:rsidR="00841BA2" w:rsidRDefault="00841BA2" w:rsidP="00841BA2">
      <w:pPr>
        <w:pStyle w:val="a3"/>
        <w:rPr>
          <w:rFonts w:ascii="Times New Roman" w:hAnsi="Times New Roman"/>
        </w:rPr>
      </w:pPr>
    </w:p>
    <w:p w:rsidR="00841BA2" w:rsidRDefault="00841BA2" w:rsidP="00841BA2">
      <w:pPr>
        <w:autoSpaceDE w:val="0"/>
        <w:autoSpaceDN w:val="0"/>
        <w:jc w:val="both"/>
        <w:rPr>
          <w:rFonts w:cs="KZ Times New Roman"/>
          <w:sz w:val="28"/>
          <w:szCs w:val="28"/>
        </w:rPr>
      </w:pPr>
      <w:r>
        <w:rPr>
          <w:rFonts w:cs="KZ Times New Roman"/>
          <w:sz w:val="28"/>
          <w:szCs w:val="28"/>
        </w:rPr>
        <w:t>1 Лайтинен Г.А. Химический анализ. М.: Химия. 1966.</w:t>
      </w:r>
    </w:p>
    <w:p w:rsidR="00841BA2" w:rsidRDefault="00841BA2" w:rsidP="00841BA2">
      <w:pPr>
        <w:autoSpaceDE w:val="0"/>
        <w:autoSpaceDN w:val="0"/>
        <w:jc w:val="both"/>
        <w:rPr>
          <w:rFonts w:cs="KZ Times New Roman"/>
          <w:sz w:val="28"/>
          <w:szCs w:val="28"/>
        </w:rPr>
      </w:pPr>
      <w:r>
        <w:rPr>
          <w:rFonts w:cs="KZ Times New Roman"/>
          <w:sz w:val="28"/>
          <w:szCs w:val="28"/>
        </w:rPr>
        <w:t>2 Логинов Н.Я. и др. Аналитическая химия. Учебное пособие. М.: Просвещение. 1979.</w:t>
      </w:r>
    </w:p>
    <w:p w:rsidR="00841BA2" w:rsidRDefault="00841BA2" w:rsidP="00841BA2">
      <w:pPr>
        <w:numPr>
          <w:ilvl w:val="0"/>
          <w:numId w:val="1"/>
        </w:numPr>
        <w:autoSpaceDE w:val="0"/>
        <w:autoSpaceDN w:val="0"/>
        <w:jc w:val="both"/>
        <w:rPr>
          <w:rFonts w:cs="KZ Times New Roman"/>
          <w:sz w:val="28"/>
          <w:szCs w:val="28"/>
        </w:rPr>
      </w:pPr>
      <w:r>
        <w:rPr>
          <w:rFonts w:cs="KZ Times New Roman"/>
          <w:sz w:val="28"/>
          <w:szCs w:val="28"/>
        </w:rPr>
        <w:t>Основы аналитической химии в 2</w:t>
      </w:r>
      <w:r>
        <w:rPr>
          <w:rFonts w:cs="KZ Times New Roman"/>
          <w:sz w:val="28"/>
          <w:szCs w:val="28"/>
          <w:vertAlign w:val="superscript"/>
        </w:rPr>
        <w:t>х</w:t>
      </w:r>
      <w:r>
        <w:rPr>
          <w:rFonts w:cs="KZ Times New Roman"/>
          <w:sz w:val="28"/>
          <w:szCs w:val="28"/>
        </w:rPr>
        <w:t xml:space="preserve"> книгах. Под редакцией Ю.А. Золотова. М.: Высшая  школа. 2000.</w:t>
      </w:r>
    </w:p>
    <w:p w:rsidR="00841BA2" w:rsidRDefault="00841BA2" w:rsidP="00841BA2">
      <w:pPr>
        <w:numPr>
          <w:ilvl w:val="0"/>
          <w:numId w:val="2"/>
        </w:numPr>
        <w:tabs>
          <w:tab w:val="num" w:pos="0"/>
        </w:tabs>
        <w:autoSpaceDE w:val="0"/>
        <w:autoSpaceDN w:val="0"/>
        <w:ind w:left="360" w:hanging="360"/>
        <w:jc w:val="both"/>
        <w:rPr>
          <w:rFonts w:cs="KZ Times New Roman"/>
          <w:sz w:val="28"/>
          <w:szCs w:val="28"/>
        </w:rPr>
      </w:pPr>
      <w:r>
        <w:rPr>
          <w:rFonts w:cs="KZ Times New Roman"/>
          <w:sz w:val="28"/>
          <w:szCs w:val="28"/>
        </w:rPr>
        <w:t>Алексеев В.Н. Качественный анализ. Учебное пособие для нехимических специальностей Вузов. М.: Госхимиздат. 1960.</w:t>
      </w:r>
    </w:p>
    <w:p w:rsidR="00841BA2" w:rsidRDefault="00841BA2" w:rsidP="00841BA2">
      <w:pPr>
        <w:numPr>
          <w:ilvl w:val="0"/>
          <w:numId w:val="2"/>
        </w:numPr>
        <w:tabs>
          <w:tab w:val="num" w:pos="0"/>
        </w:tabs>
        <w:autoSpaceDE w:val="0"/>
        <w:autoSpaceDN w:val="0"/>
        <w:ind w:left="0" w:firstLine="0"/>
        <w:jc w:val="both"/>
        <w:rPr>
          <w:rFonts w:cs="KZ Times New Roman"/>
          <w:sz w:val="28"/>
          <w:szCs w:val="28"/>
        </w:rPr>
      </w:pPr>
      <w:r>
        <w:rPr>
          <w:rFonts w:cs="KZ Times New Roman"/>
          <w:sz w:val="28"/>
          <w:szCs w:val="28"/>
        </w:rPr>
        <w:t>Посыпайло В.И., Васина Н.А. Аналитическая химия и технический анализ.  М.: Высшая школа. 1979.</w:t>
      </w:r>
    </w:p>
    <w:p w:rsidR="00841BA2" w:rsidRDefault="00841BA2" w:rsidP="00841BA2">
      <w:pPr>
        <w:numPr>
          <w:ilvl w:val="0"/>
          <w:numId w:val="2"/>
        </w:numPr>
        <w:tabs>
          <w:tab w:val="num" w:pos="0"/>
        </w:tabs>
        <w:autoSpaceDE w:val="0"/>
        <w:autoSpaceDN w:val="0"/>
        <w:ind w:left="360" w:hanging="360"/>
        <w:jc w:val="both"/>
        <w:rPr>
          <w:rFonts w:cs="KZ Times New Roman"/>
          <w:sz w:val="28"/>
          <w:szCs w:val="28"/>
        </w:rPr>
      </w:pPr>
      <w:r>
        <w:rPr>
          <w:rFonts w:cs="KZ Times New Roman"/>
          <w:sz w:val="28"/>
          <w:szCs w:val="28"/>
        </w:rPr>
        <w:t>Цитович И.К. Курс аналитической химии. М.: Высшая школа. 1969.</w:t>
      </w:r>
    </w:p>
    <w:p w:rsidR="00841BA2" w:rsidRDefault="00841BA2" w:rsidP="00841BA2">
      <w:pPr>
        <w:numPr>
          <w:ilvl w:val="0"/>
          <w:numId w:val="2"/>
        </w:numPr>
        <w:tabs>
          <w:tab w:val="num" w:pos="0"/>
        </w:tabs>
        <w:autoSpaceDE w:val="0"/>
        <w:autoSpaceDN w:val="0"/>
        <w:ind w:left="360" w:hanging="360"/>
        <w:jc w:val="both"/>
        <w:rPr>
          <w:rFonts w:cs="KZ Times New Roman"/>
          <w:sz w:val="28"/>
          <w:szCs w:val="28"/>
        </w:rPr>
      </w:pPr>
      <w:r>
        <w:rPr>
          <w:sz w:val="28"/>
          <w:szCs w:val="28"/>
        </w:rPr>
        <w:t>Крешков А.П. Основы аналитической химии в 3</w:t>
      </w:r>
      <w:r>
        <w:rPr>
          <w:sz w:val="28"/>
          <w:szCs w:val="28"/>
          <w:vertAlign w:val="superscript"/>
        </w:rPr>
        <w:t>х</w:t>
      </w:r>
      <w:r>
        <w:rPr>
          <w:sz w:val="28"/>
          <w:szCs w:val="28"/>
        </w:rPr>
        <w:t xml:space="preserve"> книгах. Химия. 1976.</w:t>
      </w:r>
    </w:p>
    <w:p w:rsidR="00841BA2" w:rsidRDefault="00841BA2" w:rsidP="00841BA2">
      <w:pPr>
        <w:autoSpaceDE w:val="0"/>
        <w:autoSpaceDN w:val="0"/>
        <w:jc w:val="both"/>
        <w:rPr>
          <w:rFonts w:cs="KZ Times New Roman"/>
          <w:sz w:val="28"/>
          <w:szCs w:val="28"/>
        </w:rPr>
      </w:pPr>
      <w:r>
        <w:rPr>
          <w:rFonts w:cs="KZ Times New Roman"/>
          <w:sz w:val="28"/>
          <w:szCs w:val="28"/>
        </w:rPr>
        <w:t>8 Шапиро С.А. и Шапиро Н.А. Аналитическая химия. М.: Высшая школа. 1965.</w:t>
      </w:r>
    </w:p>
    <w:p w:rsidR="00841BA2" w:rsidRDefault="00841BA2" w:rsidP="00841BA2">
      <w:pPr>
        <w:numPr>
          <w:ilvl w:val="0"/>
          <w:numId w:val="3"/>
        </w:numPr>
        <w:tabs>
          <w:tab w:val="num" w:pos="360"/>
        </w:tabs>
        <w:autoSpaceDE w:val="0"/>
        <w:autoSpaceDN w:val="0"/>
        <w:ind w:left="0" w:firstLine="0"/>
        <w:jc w:val="both"/>
        <w:rPr>
          <w:rFonts w:cs="KZ Times New Roman"/>
          <w:sz w:val="28"/>
          <w:szCs w:val="28"/>
        </w:rPr>
      </w:pPr>
      <w:r>
        <w:rPr>
          <w:rFonts w:cs="KZ Times New Roman"/>
          <w:sz w:val="28"/>
          <w:szCs w:val="28"/>
        </w:rPr>
        <w:t>Алимарин И.П., Ушакова Н.Н. Справочное пособие по аналитической химии. М.: Издательство Московского Университета. 1977.</w:t>
      </w:r>
    </w:p>
    <w:p w:rsidR="00841BA2" w:rsidRDefault="00841BA2" w:rsidP="00841BA2">
      <w:pPr>
        <w:numPr>
          <w:ilvl w:val="0"/>
          <w:numId w:val="3"/>
        </w:numPr>
        <w:tabs>
          <w:tab w:val="num" w:pos="360"/>
        </w:tabs>
        <w:autoSpaceDE w:val="0"/>
        <w:autoSpaceDN w:val="0"/>
        <w:ind w:hanging="720"/>
        <w:jc w:val="both"/>
        <w:rPr>
          <w:rFonts w:cs="KZ Times New Roman"/>
          <w:sz w:val="28"/>
          <w:szCs w:val="28"/>
        </w:rPr>
      </w:pPr>
      <w:r>
        <w:rPr>
          <w:rFonts w:cs="KZ Times New Roman"/>
          <w:sz w:val="28"/>
          <w:szCs w:val="28"/>
        </w:rPr>
        <w:t>Шарло Г. Методы аналитической химии. Л.: Химия. 1965.</w:t>
      </w:r>
    </w:p>
    <w:p w:rsidR="00841BA2" w:rsidRDefault="00841BA2" w:rsidP="00841BA2">
      <w:pPr>
        <w:numPr>
          <w:ilvl w:val="0"/>
          <w:numId w:val="3"/>
        </w:numPr>
        <w:tabs>
          <w:tab w:val="num" w:pos="360"/>
        </w:tabs>
        <w:autoSpaceDE w:val="0"/>
        <w:autoSpaceDN w:val="0"/>
        <w:ind w:left="0" w:firstLine="0"/>
        <w:jc w:val="both"/>
        <w:rPr>
          <w:rFonts w:cs="KZ Times New Roman"/>
          <w:sz w:val="28"/>
          <w:szCs w:val="28"/>
        </w:rPr>
      </w:pPr>
      <w:r>
        <w:rPr>
          <w:rFonts w:cs="KZ Times New Roman"/>
          <w:sz w:val="28"/>
          <w:szCs w:val="28"/>
        </w:rPr>
        <w:t>Турьян Я.И. Окислительно-восстановительные реакции и потенциалы в аналитической хими. М.: Химия. 1989.</w:t>
      </w:r>
    </w:p>
    <w:p w:rsidR="00841BA2" w:rsidRDefault="00841BA2" w:rsidP="00841BA2">
      <w:pPr>
        <w:numPr>
          <w:ilvl w:val="0"/>
          <w:numId w:val="3"/>
        </w:numPr>
        <w:tabs>
          <w:tab w:val="num" w:pos="360"/>
        </w:tabs>
        <w:autoSpaceDE w:val="0"/>
        <w:autoSpaceDN w:val="0"/>
        <w:ind w:left="0" w:firstLine="0"/>
        <w:jc w:val="both"/>
        <w:rPr>
          <w:rFonts w:cs="KZ Times New Roman"/>
          <w:sz w:val="28"/>
          <w:szCs w:val="28"/>
        </w:rPr>
      </w:pPr>
      <w:r>
        <w:rPr>
          <w:rFonts w:cs="KZ Times New Roman"/>
          <w:sz w:val="28"/>
          <w:szCs w:val="28"/>
        </w:rPr>
        <w:t>Скуг Д., Уэст Д. Основы аналитической химии в 2-х книгах. М.: Мир. 1979</w:t>
      </w:r>
    </w:p>
    <w:p w:rsidR="00841BA2" w:rsidRDefault="00841BA2" w:rsidP="00841BA2">
      <w:pPr>
        <w:numPr>
          <w:ilvl w:val="0"/>
          <w:numId w:val="3"/>
        </w:numPr>
        <w:tabs>
          <w:tab w:val="num" w:pos="360"/>
        </w:tabs>
        <w:autoSpaceDE w:val="0"/>
        <w:autoSpaceDN w:val="0"/>
        <w:ind w:left="0" w:firstLine="0"/>
        <w:jc w:val="both"/>
        <w:rPr>
          <w:rFonts w:cs="KZ Times New Roman"/>
          <w:sz w:val="28"/>
          <w:szCs w:val="28"/>
        </w:rPr>
      </w:pPr>
      <w:r>
        <w:rPr>
          <w:rFonts w:cs="KZ Times New Roman"/>
          <w:sz w:val="28"/>
          <w:szCs w:val="28"/>
        </w:rPr>
        <w:t xml:space="preserve"> Лидин Р.А., Молочко В.А., Андреева Л.Л. Задачи по неорганической химии. М.: высшая школа. 19901,</w:t>
      </w:r>
    </w:p>
    <w:p w:rsidR="00841BA2" w:rsidRDefault="00841BA2" w:rsidP="00841BA2">
      <w:pPr>
        <w:jc w:val="center"/>
        <w:rPr>
          <w:b/>
          <w:u w:val="single"/>
        </w:rPr>
      </w:pPr>
    </w:p>
    <w:p w:rsidR="00D10798" w:rsidRDefault="00D10798"/>
    <w:sectPr w:rsidR="00D10798" w:rsidSect="00D10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C78A5"/>
    <w:multiLevelType w:val="hybridMultilevel"/>
    <w:tmpl w:val="1D825034"/>
    <w:lvl w:ilvl="0" w:tplc="FFBEDB60">
      <w:start w:val="3"/>
      <w:numFmt w:val="decimal"/>
      <w:lvlText w:val="%1"/>
      <w:lvlJc w:val="left"/>
      <w:pPr>
        <w:tabs>
          <w:tab w:val="num" w:pos="435"/>
        </w:tabs>
        <w:ind w:left="435" w:hanging="360"/>
      </w:pPr>
    </w:lvl>
    <w:lvl w:ilvl="1" w:tplc="60CAAA90">
      <w:start w:val="2"/>
      <w:numFmt w:val="decimal"/>
      <w:lvlText w:val="%2."/>
      <w:lvlJc w:val="left"/>
      <w:pPr>
        <w:tabs>
          <w:tab w:val="num" w:pos="1155"/>
        </w:tabs>
        <w:ind w:left="11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567D0E"/>
    <w:multiLevelType w:val="multilevel"/>
    <w:tmpl w:val="CC92ABD4"/>
    <w:lvl w:ilvl="0">
      <w:start w:val="5"/>
      <w:numFmt w:val="decimal"/>
      <w:lvlText w:val="%1"/>
      <w:lvlJc w:val="left"/>
      <w:pPr>
        <w:tabs>
          <w:tab w:val="num" w:pos="555"/>
        </w:tabs>
        <w:ind w:left="555" w:hanging="555"/>
      </w:pPr>
    </w:lvl>
    <w:lvl w:ilvl="1">
      <w:start w:val="1"/>
      <w:numFmt w:val="decimal"/>
      <w:lvlText w:val="%1.%2"/>
      <w:lvlJc w:val="left"/>
      <w:pPr>
        <w:tabs>
          <w:tab w:val="num" w:pos="838"/>
        </w:tabs>
        <w:ind w:left="838" w:hanging="555"/>
      </w:pPr>
    </w:lvl>
    <w:lvl w:ilvl="2">
      <w:start w:val="3"/>
      <w:numFmt w:val="decimal"/>
      <w:lvlText w:val="%1.%2.%3"/>
      <w:lvlJc w:val="left"/>
      <w:pPr>
        <w:tabs>
          <w:tab w:val="num" w:pos="1286"/>
        </w:tabs>
        <w:ind w:left="1286" w:hanging="720"/>
      </w:pPr>
    </w:lvl>
    <w:lvl w:ilvl="3">
      <w:start w:val="1"/>
      <w:numFmt w:val="decimal"/>
      <w:lvlText w:val="%1.%2.%3.%4"/>
      <w:lvlJc w:val="left"/>
      <w:pPr>
        <w:tabs>
          <w:tab w:val="num" w:pos="1929"/>
        </w:tabs>
        <w:ind w:left="1929" w:hanging="1080"/>
      </w:pPr>
    </w:lvl>
    <w:lvl w:ilvl="4">
      <w:start w:val="1"/>
      <w:numFmt w:val="decimal"/>
      <w:lvlText w:val="%1.%2.%3.%4.%5"/>
      <w:lvlJc w:val="left"/>
      <w:pPr>
        <w:tabs>
          <w:tab w:val="num" w:pos="2212"/>
        </w:tabs>
        <w:ind w:left="2212" w:hanging="1080"/>
      </w:pPr>
    </w:lvl>
    <w:lvl w:ilvl="5">
      <w:start w:val="1"/>
      <w:numFmt w:val="decimal"/>
      <w:lvlText w:val="%1.%2.%3.%4.%5.%6"/>
      <w:lvlJc w:val="left"/>
      <w:pPr>
        <w:tabs>
          <w:tab w:val="num" w:pos="2855"/>
        </w:tabs>
        <w:ind w:left="285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138"/>
        </w:tabs>
        <w:ind w:left="313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781"/>
        </w:tabs>
        <w:ind w:left="3781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424"/>
        </w:tabs>
        <w:ind w:left="4424" w:hanging="2160"/>
      </w:pPr>
    </w:lvl>
  </w:abstractNum>
  <w:abstractNum w:abstractNumId="2">
    <w:nsid w:val="7A82269F"/>
    <w:multiLevelType w:val="hybridMultilevel"/>
    <w:tmpl w:val="2E143EAE"/>
    <w:lvl w:ilvl="0" w:tplc="BCD60424">
      <w:start w:val="9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4"/>
    </w:lvlOverride>
    <w:lvlOverride w:ilvl="1">
      <w:startOverride w:val="1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41BA2"/>
    <w:rsid w:val="003059E0"/>
    <w:rsid w:val="00841BA2"/>
    <w:rsid w:val="00942293"/>
    <w:rsid w:val="00D10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pacing w:val="30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BA2"/>
    <w:pPr>
      <w:spacing w:after="0" w:line="240" w:lineRule="auto"/>
    </w:pPr>
    <w:rPr>
      <w:rFonts w:eastAsia="Times New Roman"/>
      <w:spacing w:val="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41BA2"/>
    <w:pPr>
      <w:autoSpaceDE w:val="0"/>
      <w:autoSpaceDN w:val="0"/>
      <w:jc w:val="center"/>
    </w:pPr>
    <w:rPr>
      <w:rFonts w:ascii="KZ Times New Roman" w:hAnsi="KZ Times New Roman" w:cs="KZ Times New Roman"/>
      <w:sz w:val="28"/>
      <w:szCs w:val="28"/>
      <w:lang w:bidi="kn-IN"/>
    </w:rPr>
  </w:style>
  <w:style w:type="character" w:customStyle="1" w:styleId="a4">
    <w:name w:val="Название Знак"/>
    <w:basedOn w:val="a0"/>
    <w:link w:val="a3"/>
    <w:rsid w:val="00841BA2"/>
    <w:rPr>
      <w:rFonts w:ascii="KZ Times New Roman" w:eastAsia="Times New Roman" w:hAnsi="KZ Times New Roman" w:cs="KZ Times New Roman"/>
      <w:spacing w:val="0"/>
      <w:lang w:eastAsia="ru-RU" w:bidi="k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105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953</Characters>
  <Application>Microsoft Office Word</Application>
  <DocSecurity>0</DocSecurity>
  <Lines>7</Lines>
  <Paragraphs>2</Paragraphs>
  <ScaleCrop>false</ScaleCrop>
  <Company>Microsoft</Company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2019-09-22T18:27:00Z</dcterms:created>
  <dcterms:modified xsi:type="dcterms:W3CDTF">2019-09-22T18:27:00Z</dcterms:modified>
</cp:coreProperties>
</file>